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22" w:rsidRDefault="00DD0E22" w:rsidP="00DD0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перечень тем выпускных квалификационных </w:t>
      </w:r>
    </w:p>
    <w:p w:rsidR="00DD0E22" w:rsidRDefault="00DD0E22" w:rsidP="00DD0E22">
      <w:pPr>
        <w:jc w:val="center"/>
      </w:pPr>
      <w:r>
        <w:rPr>
          <w:b/>
          <w:sz w:val="28"/>
          <w:szCs w:val="28"/>
        </w:rPr>
        <w:t>работ в 2016/2020 учебном году</w:t>
      </w:r>
    </w:p>
    <w:p w:rsidR="00DD0E22" w:rsidRDefault="00DD0E22" w:rsidP="00DD0E22">
      <w:pPr>
        <w:pStyle w:val="6"/>
        <w:numPr>
          <w:ilvl w:val="0"/>
          <w:numId w:val="0"/>
        </w:numPr>
        <w:rPr>
          <w:b w:val="0"/>
          <w:sz w:val="24"/>
        </w:rPr>
      </w:pPr>
      <w:bookmarkStart w:id="0" w:name="_GoBack"/>
      <w:bookmarkEnd w:id="0"/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Региональный экономический потенциал и его влияние на экономическую безопасность.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научно-технического потенциала региона как условие укрепления его безопасности.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Экологическое состояние региона и его влияние на экономическую безопасность.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Современное состояние экономической безопасности в регионе (на примере конкретных отраслей, комплексов (машиностроительного, АПК, ТЭК и т.д.).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способности экономики региона (муниципального образования) к устойчивому росту.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Инвестиционная безопасность как способность региона к расширенному воспроизводству.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состояния и перспектив развития региона в сфере производственного потенциала.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состояния и перспектив развития региона в области обеспечения научно-технической безопасности.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состояния и перспектив развития региона в контексте обеспечения внешнеэкономической безопасности (зависимость от импорта).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показателей социальной сферы в региональном бюджете с позиции развития человеческого потенциала.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кризисных ситуаций в сфере энергетической безопасности региона.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 инновационной активности промышленности как важнейший фактор обеспечения региональной безопасности.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Экономико-правовое обеспечение демографической безопасности территории.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кризисных ситуаций и угроз экономической безопасности в бюджетной сфере Нижегородской области.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Нейтрализация кризисных ситуаций и обеспечение экономической безопасности региона по сферам жизнедеятельности (на примере…).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продовольственной независимости и безопасности в регионе.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системы экономических показателей оценки безопасности хозяйствующего субъекта.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стратегии предприятия, направленной на обеспечение его экономической безопасности в условиях рыночной нестабильности.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экономической безопасностью хозяйствующего субъекта: политика и механизмы ее реализации.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Анализ и оценка деятельности службы экономической безопасности по обеспечению функционирования предприятия (организаций, фирм)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и оценка состояния экономической безопасности предприятия (организаций, фирм)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рисков в сфере планирования финансовой деятельности предприятия в целях обеспечения экономической безопасности.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системы управления экономической безопасностью предприятия.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управления системой экономической безопасности предприятием в условиях риска банкротства.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 исполнение бюджета муниципального образования и пути его совершенствования для обеспечения экономической безопасности.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Финансовые инструменты управления оборотными средствами и пути повышения эффективности их использования на предприятии, как элемент экономической безопасности хозяйствующего субъекта.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Механизм формирования и использования прибыли и его совершенствование на предприятии, как часть экономической безопасности хозяйствующего субъекта.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управления доходами и расходами в целях экономической безопасности хозяйствующих субъектов.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Прогнозирование финансовой устойчивости как инструмент обеспечения экономической безопасности хозяйствующего субъекта и повышения его конкурентоспособности.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Кредитование физических лиц в коммерческом банке и направления его совершенствования службой экономической безопасности.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подходы к обеспечению сохранности коммерческой тайны хозяйствующего субъекта (организаций).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Угрозы экономической безопасности организаций.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Интеллектуальная и кадровая составляющая ЭБП.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Правовая составляющая экономической безопасности предприятия.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Информационная составляющая экономической безопасности предприятия.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Экологическая составляющая ЭБП.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 кризисных ситуаций в организации (корпорации).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выявления и предупреждения мошенничества в экономической сфере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Корпоративная политика защиты бизнеса.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корпоративной разведки и контрразведки в компании.</w:t>
      </w:r>
    </w:p>
    <w:p w:rsidR="00DD0E22" w:rsidRDefault="00DD0E22" w:rsidP="00DD0E22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Персонал в обеспечении экономической безопасности предприятия.</w:t>
      </w:r>
    </w:p>
    <w:p w:rsidR="00DD0E22" w:rsidRDefault="00DD0E22" w:rsidP="00DD0E22">
      <w:pPr>
        <w:shd w:val="clear" w:color="auto" w:fill="FFFFFF"/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7621E4" w:rsidRDefault="007621E4"/>
    <w:sectPr w:rsidR="0076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91"/>
    <w:rsid w:val="007621E4"/>
    <w:rsid w:val="00983091"/>
    <w:rsid w:val="00D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6AFB8-3E77-4D5D-B5BE-D7AA81A8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DD0E22"/>
    <w:pPr>
      <w:keepNext/>
      <w:numPr>
        <w:ilvl w:val="5"/>
        <w:numId w:val="1"/>
      </w:numPr>
      <w:spacing w:line="360" w:lineRule="auto"/>
      <w:ind w:left="0" w:firstLine="709"/>
      <w:jc w:val="right"/>
      <w:outlineLvl w:val="5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D0E22"/>
    <w:rPr>
      <w:rFonts w:ascii="Times New Roman" w:eastAsia="Times New Roman" w:hAnsi="Times New Roman" w:cs="Times New Roman"/>
      <w:b/>
      <w:bCs/>
      <w:sz w:val="28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2020-09-11T12:13:00Z</dcterms:created>
  <dcterms:modified xsi:type="dcterms:W3CDTF">2020-09-11T12:14:00Z</dcterms:modified>
</cp:coreProperties>
</file>