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МИНИСТЕРСТВО НАУКИ И ВЫСШЕГО ОБРАЗОВАНИЯ 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РОССИЙСКОЙ ФЕДЕРАЦИИ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Нижегородский государственный университет им. Н.И. Лобачевского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(ННГУ)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Институт экономики и предпринимательства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бухгалтерского учета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36"/>
          <w:lang w:eastAsia="ru-RU"/>
        </w:rPr>
        <w:t>П Р И Г Л А Ш Е Н И Е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18175" cy="3807460"/>
            <wp:effectExtent l="0" t="0" r="0" b="2540"/>
            <wp:docPr id="1" name="Рисунок 3" descr="юниверс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ниверс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E3" w:rsidRPr="007130E3" w:rsidRDefault="007130E3" w:rsidP="0071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lang w:val="en-US" w:eastAsia="ru-RU"/>
        </w:rPr>
      </w:pPr>
      <w:bookmarkStart w:id="0" w:name="OLE_LINK3"/>
      <w:bookmarkStart w:id="1" w:name="OLE_LINK2"/>
      <w:bookmarkStart w:id="2" w:name="OLE_LINK1"/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</w:t>
      </w:r>
      <w:r w:rsidRPr="00DF59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Всероссийская научно-практическая конференция</w:t>
      </w:r>
    </w:p>
    <w:bookmarkEnd w:id="0"/>
    <w:bookmarkEnd w:id="1"/>
    <w:bookmarkEnd w:id="2"/>
    <w:p w:rsidR="007130E3" w:rsidRPr="007130E3" w:rsidRDefault="007130E3" w:rsidP="0071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7130E3" w:rsidRPr="007130E3" w:rsidRDefault="007130E3" w:rsidP="0071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1F13C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«</w:t>
      </w:r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Актуальные проблемы социально-экономической статистики и </w:t>
      </w:r>
      <w:proofErr w:type="spellStart"/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цифровизации</w:t>
      </w:r>
      <w:proofErr w:type="spellEnd"/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экономических расчетов</w:t>
      </w:r>
      <w:r w:rsidR="001F13C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»</w:t>
      </w: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3" w:name="OLE_LINK5"/>
      <w:bookmarkStart w:id="4" w:name="OLE_LINK4"/>
      <w:r w:rsidRPr="0071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октября 2021 г.</w:t>
      </w:r>
    </w:p>
    <w:bookmarkEnd w:id="3"/>
    <w:bookmarkEnd w:id="4"/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</w:t>
      </w:r>
    </w:p>
    <w:p w:rsidR="007130E3" w:rsidRPr="007130E3" w:rsidRDefault="007130E3" w:rsidP="007130E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</w:t>
      </w:r>
      <w:r w:rsidRPr="007130E3">
        <w:rPr>
          <w:rFonts w:ascii="Times New Roman" w:eastAsia="Times New Roman" w:hAnsi="Times New Roman" w:cs="Times New Roman"/>
          <w:b/>
          <w:sz w:val="28"/>
          <w:lang w:eastAsia="ru-RU"/>
        </w:rPr>
        <w:t>Уважаемые коллеги!</w:t>
      </w:r>
    </w:p>
    <w:p w:rsidR="007130E3" w:rsidRPr="007130E3" w:rsidRDefault="007130E3" w:rsidP="0071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DF599D">
        <w:rPr>
          <w:rFonts w:ascii="Times New Roman" w:eastAsia="Times New Roman" w:hAnsi="Times New Roman" w:cs="Times New Roman"/>
          <w:sz w:val="24"/>
          <w:lang w:eastAsia="ru-RU"/>
        </w:rPr>
        <w:t>Кафедра б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ухгалтерского учета Института экономики и предпринимательства Ф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автономного образовательного учреждения высшего образования </w:t>
      </w:r>
      <w:r w:rsidRPr="007130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«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</w:t>
      </w:r>
      <w:r w:rsidRPr="007130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» 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ригл</w:t>
      </w:r>
      <w:r w:rsidR="00DF599D">
        <w:rPr>
          <w:rFonts w:ascii="Times New Roman" w:eastAsia="Times New Roman" w:hAnsi="Times New Roman" w:cs="Times New Roman"/>
          <w:sz w:val="24"/>
          <w:lang w:eastAsia="ru-RU"/>
        </w:rPr>
        <w:t>ашает принять участие в I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Всероссийской научно-практической конференции 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проблемы социально-экономической статистики и </w:t>
      </w:r>
      <w:proofErr w:type="spellStart"/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расчетов»</w:t>
      </w:r>
      <w:r w:rsidR="00DF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_GoBack"/>
      <w:bookmarkEnd w:id="5"/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Научные направления конференции:</w:t>
      </w:r>
    </w:p>
    <w:p w:rsidR="007130E3" w:rsidRPr="007130E3" w:rsidRDefault="007130E3" w:rsidP="007130E3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Социально-экономическая статистика;</w:t>
      </w:r>
    </w:p>
    <w:p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proofErr w:type="spellStart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Цифровизация</w:t>
      </w:r>
      <w:proofErr w:type="spellEnd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экономических расчетов;</w:t>
      </w:r>
    </w:p>
    <w:p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Бухгалтерский учет, экономический анализ, аудит, МСФО;</w:t>
      </w:r>
    </w:p>
    <w:p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092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Экономикаи</w:t>
      </w:r>
      <w:proofErr w:type="spellEnd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организация предприятия;</w:t>
      </w:r>
    </w:p>
    <w:p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092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Инноватика</w:t>
      </w:r>
      <w:proofErr w:type="spellEnd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контроллинг</w:t>
      </w:r>
      <w:proofErr w:type="spellEnd"/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Рабочий язык конференции: русский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конференции планируется издать сборник статей с размещением в научной электронной библиотеке «eLIBRARY.RU» и индексированием в РИНЦ.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Плата (организационный взнос) за участие в конференции и размещение в научной электронной библиотеке не взимается.</w:t>
      </w:r>
    </w:p>
    <w:p w:rsidR="003A7FCB" w:rsidRDefault="003A7FCB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A7FCB" w:rsidRPr="007130E3" w:rsidRDefault="003A7FCB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участникам</w:t>
      </w: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73F34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>К участию в конференции приглашаются пр</w:t>
      </w:r>
      <w:r w:rsidR="00322B7D">
        <w:rPr>
          <w:rFonts w:ascii="Times New Roman" w:eastAsia="Times New Roman" w:hAnsi="Times New Roman" w:cs="Times New Roman"/>
          <w:sz w:val="24"/>
          <w:lang w:eastAsia="ru-RU"/>
        </w:rPr>
        <w:t>еподаватели, научные сотрудники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, практикующие специалисты, докторанты, аспиранты, соискатели, магистранты, студенты бакалавриата (обязательно в соавтор</w:t>
      </w:r>
      <w:r w:rsidR="00322B7D">
        <w:rPr>
          <w:rFonts w:ascii="Times New Roman" w:eastAsia="Times New Roman" w:hAnsi="Times New Roman" w:cs="Times New Roman"/>
          <w:sz w:val="24"/>
          <w:lang w:eastAsia="ru-RU"/>
        </w:rPr>
        <w:t>стве с научными руководителями)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, а также исследователи, проявляющие интерес к рассматриваемым вопросам. Для участия в конференции, в срок до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322B7D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.10.2021,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направить на адрес электронной почты </w:t>
      </w:r>
      <w:r w:rsidR="00A4142C" w:rsidRPr="00A4142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conf29102021@yandex.ru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заявку и статью по установленному образцу в одном файле. Имя файла должно содержать фамилию и инициалы авторов, например </w:t>
      </w:r>
      <w:r w:rsidR="00873F34">
        <w:rPr>
          <w:rFonts w:ascii="Times New Roman" w:eastAsia="Times New Roman" w:hAnsi="Times New Roman" w:cs="Times New Roman"/>
          <w:b/>
          <w:sz w:val="24"/>
          <w:lang w:eastAsia="ru-RU"/>
        </w:rPr>
        <w:t>ИвановИИ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.docx.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7130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теме письма</w:t>
      </w:r>
      <w:r w:rsidRPr="00713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указать</w:t>
      </w:r>
      <w:r w:rsidRPr="007130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название и номер научного направления конференции</w:t>
      </w:r>
      <w:r w:rsidRPr="007130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Заявка на участие в конференции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89"/>
        <w:gridCol w:w="4282"/>
      </w:tblGrid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Заголовок статьи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Направление конференции (подчеркнуть)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1. Социально-экономическая статистика;</w:t>
            </w:r>
          </w:p>
          <w:p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7130E3">
              <w:rPr>
                <w:rFonts w:ascii="Times New Roman" w:hAnsi="Times New Roman"/>
                <w:sz w:val="24"/>
              </w:rPr>
              <w:t>Цифровизация</w:t>
            </w:r>
            <w:proofErr w:type="spellEnd"/>
            <w:r w:rsidRPr="007130E3">
              <w:rPr>
                <w:rFonts w:ascii="Times New Roman" w:hAnsi="Times New Roman"/>
                <w:sz w:val="24"/>
              </w:rPr>
              <w:t xml:space="preserve"> экономических расчетов;</w:t>
            </w:r>
          </w:p>
          <w:p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3. Бухгалтерский учет, экономический анализ, аудит, МСФО;</w:t>
            </w:r>
          </w:p>
          <w:p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4.</w:t>
            </w:r>
            <w:r w:rsidR="00633B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30E3">
              <w:rPr>
                <w:rFonts w:ascii="Times New Roman" w:hAnsi="Times New Roman"/>
                <w:sz w:val="24"/>
              </w:rPr>
              <w:t>Экономикаи</w:t>
            </w:r>
            <w:proofErr w:type="spellEnd"/>
            <w:r w:rsidRPr="007130E3">
              <w:rPr>
                <w:rFonts w:ascii="Times New Roman" w:hAnsi="Times New Roman"/>
                <w:sz w:val="24"/>
              </w:rPr>
              <w:t xml:space="preserve"> организация предприятия;</w:t>
            </w:r>
          </w:p>
          <w:p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5.</w:t>
            </w:r>
            <w:r w:rsidR="00633B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30E3">
              <w:rPr>
                <w:rFonts w:ascii="Times New Roman" w:hAnsi="Times New Roman"/>
                <w:sz w:val="24"/>
              </w:rPr>
              <w:t>Инноватика</w:t>
            </w:r>
            <w:proofErr w:type="spellEnd"/>
            <w:r w:rsidRPr="007130E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130E3">
              <w:rPr>
                <w:rFonts w:ascii="Times New Roman" w:hAnsi="Times New Roman"/>
                <w:sz w:val="24"/>
              </w:rPr>
              <w:t>контроллинг</w:t>
            </w:r>
            <w:proofErr w:type="spellEnd"/>
            <w:r w:rsidRPr="007130E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30E3" w:rsidRPr="007130E3" w:rsidTr="007130E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Информация об авторах </w:t>
            </w:r>
          </w:p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0E3">
              <w:rPr>
                <w:rFonts w:ascii="Times New Roman" w:hAnsi="Times New Roman"/>
                <w:i/>
                <w:sz w:val="18"/>
                <w:szCs w:val="18"/>
              </w:rPr>
              <w:t>(заполняется для каждого автора, жирным выделяется информация об авторе – контактом лице)</w:t>
            </w: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lastRenderedPageBreak/>
              <w:t xml:space="preserve">ФИО </w:t>
            </w:r>
            <w:r w:rsidRPr="007130E3">
              <w:rPr>
                <w:rFonts w:ascii="Times New Roman" w:hAnsi="Times New Roman"/>
                <w:i/>
                <w:sz w:val="24"/>
              </w:rPr>
              <w:t>(полностью)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Гражданство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Место работы, должность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Ученая степень, ученое звание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Телефон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7130E3">
              <w:rPr>
                <w:rFonts w:ascii="Times New Roman" w:hAnsi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оформлению статьи</w:t>
      </w:r>
    </w:p>
    <w:p w:rsidR="0007045F" w:rsidRPr="007130E3" w:rsidRDefault="0007045F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(образец </w:t>
      </w:r>
      <w:r w:rsidRPr="0007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07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 ниже)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Объем – от 4 до 7 страниц вместе с рисунками в редакторе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Microsoft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(*.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doc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) с полями по 2,0 см с каждой стороны.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>Структура: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Заголовок 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печатается заглавными жирными буквами по центру страницы без абзацного отступа.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14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Информация об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авторе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печатается под заголовком (через одну пустую строку). ФИО печатается жирными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, размер (кегль) – 12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12 выравнивание текста – по центру.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Аннотация и ключевые слова 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12 выравнивание текста – по ширине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Статья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14, без уплотнения или разрежения. Абзацный отступ («красная строка») – 1,25 см, межстрочный интервал – одинарный, выравнивание текста – по ширине.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Литература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оформляется согласно ГОСТ 7.1-2003</w:t>
      </w:r>
      <w:r w:rsidRPr="007130E3">
        <w:rPr>
          <w:rFonts w:ascii="Arial" w:eastAsia="Times New Roman" w:hAnsi="Arial" w:cs="Arial"/>
          <w:color w:val="00124E"/>
          <w:sz w:val="20"/>
          <w:szCs w:val="20"/>
          <w:lang w:eastAsia="ru-RU"/>
        </w:rPr>
        <w:t xml:space="preserve">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Иллюстрации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должны быть выполнены в черно-белом цвете в редакторе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Microsoft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(*.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doc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Ссылки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оформляются в тексте в квадратных скобках.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Оригинальность текста</w:t>
      </w:r>
      <w:r w:rsidRPr="007130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- от 7</w:t>
      </w:r>
      <w:r w:rsidR="003F273E" w:rsidRPr="003F273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0</w:t>
      </w: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%.</w:t>
      </w:r>
    </w:p>
    <w:p w:rsidR="007130E3" w:rsidRPr="007130E3" w:rsidRDefault="007130E3" w:rsidP="007130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</w:pP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СТАТЬИ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,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СООТВЕТСТВУЮЩИЕ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УКАЗАННЫМ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ТРЕБОВАНИЯМ</w:t>
      </w:r>
      <w:r w:rsidR="003F273E" w:rsidRPr="003F273E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,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К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ОПУБЛИКОВАНИЮ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ДОПУСКАЮТСЯ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И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РЕЦЕНЗИРУЮТСЯ</w:t>
      </w:r>
    </w:p>
    <w:p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16"/>
          <w:lang w:eastAsia="ru-RU"/>
        </w:rPr>
      </w:pP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Сроки издания сборника статей с размещением в научной электронной библиотеке «eLIBRARY.RU» и индексирование в РИНЦ не оговариваются. 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 студентов, обучающихся по программам среднего профессионального образования, а также в соавторстве с ними, не принимаются.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Оповещения об издании сборника статей с размещением в научной электронной библиотеке «eLIBRARY.RU» и индексированием в РИНЦ, авторам не рассылаются и не публикуются.</w:t>
      </w:r>
    </w:p>
    <w:p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9D5CE0" w:rsidRDefault="009D5CE0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0E3" w:rsidRDefault="007130E3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F273E" w:rsidRDefault="003F273E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оформления статьи</w:t>
      </w:r>
    </w:p>
    <w:p w:rsidR="003F273E" w:rsidRDefault="003F273E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F273E" w:rsidRPr="00D96153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273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МЕТОДИКА БУХГАЛТЕРСКОГО УЧЕТА И АНАЛИЗА ДОХОДОВ, РАСХОДОВ И ФИНАНСОВЫХ РЕЗУЛЬТАТОВ В ОРГАНИЗАЦИИ СФЕРЫ УСЛУГ</w:t>
      </w:r>
    </w:p>
    <w:p w:rsidR="003F273E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F273E" w:rsidRPr="00DF599D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DF599D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METHODOLOGY OF ACCOUNTING AND ANALYSIS OF INCOME, EXPENSES AND FINANCIAL RESULTS IN THE ORGANIZATION OF THE SERVICE SECTOR</w:t>
      </w:r>
    </w:p>
    <w:p w:rsidR="003F273E" w:rsidRPr="00DF599D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</w:p>
    <w:p w:rsidR="003F273E" w:rsidRPr="00D96153" w:rsidRDefault="003F273E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Иванова</w:t>
      </w:r>
      <w:r w:rsidRPr="00D96153"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 xml:space="preserve"> И</w:t>
      </w: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.И.</w:t>
      </w:r>
    </w:p>
    <w:p w:rsidR="008E346D" w:rsidRDefault="00672ABB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К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 xml:space="preserve">андидат экономических наук, доцент кафедры бухгалтерского учета, </w:t>
      </w:r>
    </w:p>
    <w:p w:rsidR="003F273E" w:rsidRPr="00DF599D" w:rsidRDefault="003F273E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Название ВУЗа</w:t>
      </w:r>
    </w:p>
    <w:p w:rsidR="003F273E" w:rsidRPr="00DF599D" w:rsidRDefault="003F273E" w:rsidP="003F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Ivanova</w:t>
      </w:r>
      <w:proofErr w:type="spellEnd"/>
      <w:r w:rsidRPr="00DF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46D" w:rsidRDefault="00672ABB" w:rsidP="003F273E">
      <w:pPr>
        <w:tabs>
          <w:tab w:val="left" w:pos="7200"/>
        </w:tabs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</w:pP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C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andidate of Economic Sciences, </w:t>
      </w: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A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ssociate </w:t>
      </w: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P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rofessor</w:t>
      </w:r>
      <w:r w:rsidR="003F273E" w:rsidRPr="00DF599D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 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of </w:t>
      </w:r>
      <w:r w:rsidR="003F273E" w:rsidRPr="003F273E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Accounting</w:t>
      </w:r>
      <w:r w:rsidR="003F273E" w:rsidRPr="00DF599D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 Department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, </w:t>
      </w:r>
    </w:p>
    <w:p w:rsidR="003F273E" w:rsidRPr="00D96153" w:rsidRDefault="003F273E" w:rsidP="003F273E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3F273E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The name of the university</w:t>
      </w:r>
    </w:p>
    <w:p w:rsidR="00DC3F9B" w:rsidRPr="00DF599D" w:rsidRDefault="00DC3F9B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73E" w:rsidRPr="00DF599D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DF59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…...</w:t>
      </w:r>
    </w:p>
    <w:p w:rsidR="003F273E" w:rsidRPr="00DF599D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73E" w:rsidRPr="00DF599D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….</w:t>
      </w:r>
      <w:r w:rsidRPr="00DF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DF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3F273E" w:rsidRPr="00DF599D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F273E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атьи….</w:t>
      </w:r>
    </w:p>
    <w:p w:rsidR="008C65F3" w:rsidRDefault="008C65F3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C65F3" w:rsidRPr="008C65F3" w:rsidRDefault="008C65F3" w:rsidP="008C65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C65F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Таблица 1</w:t>
      </w:r>
    </w:p>
    <w:p w:rsidR="008C65F3" w:rsidRPr="008C65F3" w:rsidRDefault="008C65F3" w:rsidP="008C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C65F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C65F3" w:rsidRPr="008C65F3" w:rsidTr="008C65F3"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65F3" w:rsidTr="008C65F3"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24D" w:rsidTr="008C65F3"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273E" w:rsidRPr="008C65F3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65F3">
        <w:rPr>
          <w:rFonts w:ascii="Times New Roman" w:hAnsi="Times New Roman" w:cs="Times New Roman"/>
          <w:sz w:val="28"/>
        </w:rPr>
        <w:t>Текст статьи….</w: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F660C7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39370</wp:posOffset>
                </wp:positionV>
                <wp:extent cx="1753870" cy="593725"/>
                <wp:effectExtent l="0" t="0" r="1778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5.45pt;margin-top:3.1pt;width:138.1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38735</wp:posOffset>
                </wp:positionV>
                <wp:extent cx="1753870" cy="593725"/>
                <wp:effectExtent l="0" t="0" r="1778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593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.45pt;margin-top:3.05pt;width:138.1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" fillcolor="white [3201]" strokecolor="black [3213]" strokeweight="1pt">
                <v:path arrowok="t"/>
              </v:rect>
            </w:pict>
          </mc:Fallback>
        </mc:AlternateContent>
      </w:r>
    </w:p>
    <w:p w:rsidR="008C65F3" w:rsidRDefault="00F660C7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93980</wp:posOffset>
                </wp:positionV>
                <wp:extent cx="1139190" cy="45720"/>
                <wp:effectExtent l="0" t="76200" r="3810" b="495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919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4.45pt;margin-top:7.4pt;width:89.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Pr="008C65F3" w:rsidRDefault="008C65F3" w:rsidP="008C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65F3">
        <w:rPr>
          <w:rFonts w:ascii="Times New Roman" w:hAnsi="Times New Roman" w:cs="Times New Roman"/>
          <w:b/>
          <w:sz w:val="24"/>
        </w:rPr>
        <w:t>Рис. 1. Название рисунка</w:t>
      </w: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65F3">
        <w:rPr>
          <w:rFonts w:ascii="Times New Roman" w:hAnsi="Times New Roman" w:cs="Times New Roman"/>
          <w:sz w:val="28"/>
        </w:rPr>
        <w:t>Текст статьи….</w:t>
      </w:r>
    </w:p>
    <w:p w:rsidR="008C65F3" w:rsidRPr="003F273E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273E" w:rsidRPr="003F273E" w:rsidRDefault="003F273E" w:rsidP="003F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73E">
        <w:rPr>
          <w:rFonts w:ascii="Times New Roman" w:hAnsi="Times New Roman" w:cs="Times New Roman"/>
          <w:b/>
          <w:sz w:val="28"/>
        </w:rPr>
        <w:t>Список литературы</w:t>
      </w:r>
    </w:p>
    <w:p w:rsidR="003F273E" w:rsidRPr="00DC3F9B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3F9B">
        <w:rPr>
          <w:rFonts w:ascii="Times New Roman" w:hAnsi="Times New Roman" w:cs="Times New Roman"/>
          <w:sz w:val="28"/>
        </w:rPr>
        <w:t>1. …</w:t>
      </w:r>
    </w:p>
    <w:p w:rsidR="003F273E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273E" w:rsidRPr="007130E3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F273E" w:rsidRPr="007130E3" w:rsidSect="00EA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B"/>
    <w:rsid w:val="00032517"/>
    <w:rsid w:val="00041727"/>
    <w:rsid w:val="0007045F"/>
    <w:rsid w:val="00077A83"/>
    <w:rsid w:val="00092788"/>
    <w:rsid w:val="000B324D"/>
    <w:rsid w:val="001E792D"/>
    <w:rsid w:val="001F13CB"/>
    <w:rsid w:val="00322B7D"/>
    <w:rsid w:val="003717A8"/>
    <w:rsid w:val="003A7FCB"/>
    <w:rsid w:val="003F273E"/>
    <w:rsid w:val="005534DB"/>
    <w:rsid w:val="00633B31"/>
    <w:rsid w:val="00672ABB"/>
    <w:rsid w:val="006E3E07"/>
    <w:rsid w:val="0071150D"/>
    <w:rsid w:val="007130E3"/>
    <w:rsid w:val="00803FD7"/>
    <w:rsid w:val="00873F34"/>
    <w:rsid w:val="008C65F3"/>
    <w:rsid w:val="008E346D"/>
    <w:rsid w:val="00997CA6"/>
    <w:rsid w:val="009A071F"/>
    <w:rsid w:val="009D5CE0"/>
    <w:rsid w:val="00A4142C"/>
    <w:rsid w:val="00DC3F9B"/>
    <w:rsid w:val="00DF1AB4"/>
    <w:rsid w:val="00DF599D"/>
    <w:rsid w:val="00EA6717"/>
    <w:rsid w:val="00F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0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0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Юлия Александровна</cp:lastModifiedBy>
  <cp:revision>3</cp:revision>
  <dcterms:created xsi:type="dcterms:W3CDTF">2021-10-11T12:42:00Z</dcterms:created>
  <dcterms:modified xsi:type="dcterms:W3CDTF">2021-10-11T12:48:00Z</dcterms:modified>
</cp:coreProperties>
</file>