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9E" w:rsidRPr="006B679C" w:rsidRDefault="007B159E" w:rsidP="007B159E">
      <w:pPr>
        <w:pStyle w:val="a4"/>
        <w:spacing w:before="0" w:beforeAutospacing="0" w:after="0" w:afterAutospacing="0"/>
        <w:ind w:left="1080" w:right="-284"/>
        <w:rPr>
          <w:rFonts w:ascii="Times New Roman" w:hAnsi="Times New Roman"/>
          <w:b/>
          <w:sz w:val="28"/>
          <w:szCs w:val="28"/>
        </w:rPr>
      </w:pPr>
      <w:r w:rsidRPr="006B679C">
        <w:rPr>
          <w:rFonts w:ascii="Times New Roman" w:hAnsi="Times New Roman"/>
          <w:b/>
          <w:sz w:val="28"/>
          <w:szCs w:val="28"/>
        </w:rPr>
        <w:t>Темы курсовой работы</w:t>
      </w:r>
    </w:p>
    <w:p w:rsidR="007B159E" w:rsidRPr="006B679C" w:rsidRDefault="007B159E" w:rsidP="007B159E">
      <w:pPr>
        <w:pStyle w:val="a5"/>
        <w:ind w:firstLine="0"/>
        <w:rPr>
          <w:szCs w:val="28"/>
        </w:rPr>
      </w:pPr>
      <w:r w:rsidRPr="006B679C">
        <w:rPr>
          <w:szCs w:val="28"/>
        </w:rPr>
        <w:t>1.Современные проблемы финансов в России и за рубежом</w:t>
      </w:r>
    </w:p>
    <w:p w:rsidR="007B159E" w:rsidRPr="006B679C" w:rsidRDefault="007B159E" w:rsidP="007B159E">
      <w:pPr>
        <w:jc w:val="both"/>
        <w:rPr>
          <w:snapToGrid w:val="0"/>
          <w:sz w:val="28"/>
          <w:szCs w:val="28"/>
        </w:rPr>
      </w:pPr>
      <w:r w:rsidRPr="006B679C">
        <w:rPr>
          <w:snapToGrid w:val="0"/>
          <w:sz w:val="28"/>
          <w:szCs w:val="28"/>
        </w:rPr>
        <w:t xml:space="preserve"> 2. Финансовый рынок в РФ: становление, этапы развития и современное состояние.</w:t>
      </w:r>
    </w:p>
    <w:p w:rsidR="007B159E" w:rsidRPr="006B679C" w:rsidRDefault="007B159E" w:rsidP="007B159E">
      <w:pPr>
        <w:jc w:val="both"/>
        <w:rPr>
          <w:snapToGrid w:val="0"/>
          <w:sz w:val="28"/>
          <w:szCs w:val="28"/>
        </w:rPr>
      </w:pPr>
      <w:r w:rsidRPr="006B679C">
        <w:rPr>
          <w:snapToGrid w:val="0"/>
          <w:sz w:val="28"/>
          <w:szCs w:val="28"/>
        </w:rPr>
        <w:t xml:space="preserve"> 3.Анализ и пути совершенствования финансовой политики в РФ на современном этапе.</w:t>
      </w:r>
    </w:p>
    <w:p w:rsidR="007B159E" w:rsidRPr="006B679C" w:rsidRDefault="007B159E" w:rsidP="007B159E">
      <w:pPr>
        <w:jc w:val="both"/>
        <w:rPr>
          <w:snapToGrid w:val="0"/>
          <w:sz w:val="28"/>
          <w:szCs w:val="28"/>
        </w:rPr>
      </w:pPr>
      <w:r w:rsidRPr="006B679C">
        <w:rPr>
          <w:snapToGrid w:val="0"/>
          <w:sz w:val="28"/>
          <w:szCs w:val="28"/>
        </w:rPr>
        <w:t xml:space="preserve"> 4.Финансовая система РФ.</w:t>
      </w:r>
    </w:p>
    <w:p w:rsidR="007B159E" w:rsidRPr="006B679C" w:rsidRDefault="007B159E" w:rsidP="007B159E">
      <w:pPr>
        <w:jc w:val="both"/>
        <w:rPr>
          <w:snapToGrid w:val="0"/>
          <w:sz w:val="28"/>
          <w:szCs w:val="28"/>
        </w:rPr>
      </w:pPr>
      <w:r w:rsidRPr="006B679C">
        <w:rPr>
          <w:snapToGrid w:val="0"/>
          <w:sz w:val="28"/>
          <w:szCs w:val="28"/>
        </w:rPr>
        <w:t xml:space="preserve"> 5.Характеристика особенностей механизмов государственного регулирования финансовыми отношениями на макро- и микро-уровнях.</w:t>
      </w:r>
    </w:p>
    <w:p w:rsidR="007B159E" w:rsidRPr="006B679C" w:rsidRDefault="007B159E" w:rsidP="007B159E">
      <w:pPr>
        <w:jc w:val="both"/>
        <w:rPr>
          <w:snapToGrid w:val="0"/>
          <w:sz w:val="28"/>
          <w:szCs w:val="28"/>
        </w:rPr>
      </w:pPr>
      <w:r w:rsidRPr="006B679C">
        <w:rPr>
          <w:snapToGrid w:val="0"/>
          <w:sz w:val="28"/>
          <w:szCs w:val="28"/>
        </w:rPr>
        <w:t xml:space="preserve"> 6.Финансовое регулирование социально-экономических процессов на региональном уровне.</w:t>
      </w:r>
    </w:p>
    <w:p w:rsidR="007B159E" w:rsidRPr="006B679C" w:rsidRDefault="007B159E" w:rsidP="007B159E">
      <w:pPr>
        <w:jc w:val="both"/>
        <w:rPr>
          <w:snapToGrid w:val="0"/>
          <w:sz w:val="28"/>
          <w:szCs w:val="28"/>
        </w:rPr>
      </w:pPr>
      <w:r w:rsidRPr="006B679C">
        <w:rPr>
          <w:snapToGrid w:val="0"/>
          <w:sz w:val="28"/>
          <w:szCs w:val="28"/>
        </w:rPr>
        <w:t xml:space="preserve"> 7.Финансовое планирование и прогнозирование в условиях рыночной экономики как один из основных инструментов финансовой политики.</w:t>
      </w:r>
    </w:p>
    <w:p w:rsidR="007B159E" w:rsidRPr="006B679C" w:rsidRDefault="007B159E" w:rsidP="007B159E">
      <w:pPr>
        <w:jc w:val="both"/>
        <w:rPr>
          <w:snapToGrid w:val="0"/>
          <w:sz w:val="28"/>
          <w:szCs w:val="28"/>
        </w:rPr>
      </w:pPr>
      <w:r w:rsidRPr="006B679C">
        <w:rPr>
          <w:snapToGrid w:val="0"/>
          <w:sz w:val="28"/>
          <w:szCs w:val="28"/>
        </w:rPr>
        <w:t xml:space="preserve"> 8.Финансовый контроль как одна из важнейших функций финансов в современной финансовой системе. </w:t>
      </w:r>
    </w:p>
    <w:p w:rsidR="007B159E" w:rsidRPr="006B679C" w:rsidRDefault="007B159E" w:rsidP="007B159E">
      <w:pPr>
        <w:jc w:val="both"/>
        <w:rPr>
          <w:snapToGrid w:val="0"/>
          <w:sz w:val="28"/>
          <w:szCs w:val="28"/>
        </w:rPr>
      </w:pPr>
      <w:r w:rsidRPr="006B679C">
        <w:rPr>
          <w:snapToGrid w:val="0"/>
          <w:sz w:val="28"/>
          <w:szCs w:val="28"/>
        </w:rPr>
        <w:t xml:space="preserve"> 9.Особенности функционирования финансов в различных сферах деятельности. </w:t>
      </w:r>
    </w:p>
    <w:p w:rsidR="007B159E" w:rsidRPr="006B679C" w:rsidRDefault="007B159E" w:rsidP="007B159E">
      <w:pPr>
        <w:jc w:val="both"/>
        <w:rPr>
          <w:snapToGrid w:val="0"/>
          <w:sz w:val="28"/>
          <w:szCs w:val="28"/>
        </w:rPr>
      </w:pPr>
      <w:r w:rsidRPr="006B679C">
        <w:rPr>
          <w:snapToGrid w:val="0"/>
          <w:sz w:val="28"/>
          <w:szCs w:val="28"/>
        </w:rPr>
        <w:t xml:space="preserve"> 10.Особенности финансов коммерческих организаций.</w:t>
      </w:r>
    </w:p>
    <w:p w:rsidR="007B159E" w:rsidRPr="006B679C" w:rsidRDefault="007B159E" w:rsidP="007B159E">
      <w:pPr>
        <w:jc w:val="both"/>
        <w:rPr>
          <w:snapToGrid w:val="0"/>
          <w:sz w:val="28"/>
          <w:szCs w:val="28"/>
        </w:rPr>
      </w:pPr>
      <w:r w:rsidRPr="006B679C">
        <w:rPr>
          <w:snapToGrid w:val="0"/>
          <w:sz w:val="28"/>
          <w:szCs w:val="28"/>
        </w:rPr>
        <w:t xml:space="preserve"> 11.Особенности финансов некоммерческих организаций.</w:t>
      </w:r>
    </w:p>
    <w:p w:rsidR="007B159E" w:rsidRPr="006B679C" w:rsidRDefault="007B159E" w:rsidP="007B159E">
      <w:pPr>
        <w:jc w:val="both"/>
        <w:rPr>
          <w:snapToGrid w:val="0"/>
          <w:sz w:val="28"/>
          <w:szCs w:val="28"/>
        </w:rPr>
      </w:pPr>
      <w:r w:rsidRPr="006B679C">
        <w:rPr>
          <w:snapToGrid w:val="0"/>
          <w:sz w:val="28"/>
          <w:szCs w:val="28"/>
        </w:rPr>
        <w:t xml:space="preserve"> 12.Особенности организации финансов кредитных учреждений, инвестиционных фондов, страховых компаний и других финансово-кредитных институтов.</w:t>
      </w:r>
    </w:p>
    <w:p w:rsidR="007B159E" w:rsidRPr="006B679C" w:rsidRDefault="007B159E" w:rsidP="007B159E">
      <w:pPr>
        <w:jc w:val="both"/>
        <w:rPr>
          <w:snapToGrid w:val="0"/>
          <w:sz w:val="28"/>
          <w:szCs w:val="28"/>
        </w:rPr>
      </w:pPr>
      <w:r w:rsidRPr="006B679C">
        <w:rPr>
          <w:snapToGrid w:val="0"/>
          <w:sz w:val="28"/>
          <w:szCs w:val="28"/>
        </w:rPr>
        <w:t xml:space="preserve"> 13.Финансы субъектов хозяйствования без образования юридического лица.</w:t>
      </w:r>
    </w:p>
    <w:p w:rsidR="007B159E" w:rsidRPr="006B679C" w:rsidRDefault="007B159E" w:rsidP="007B159E">
      <w:pPr>
        <w:jc w:val="both"/>
        <w:rPr>
          <w:snapToGrid w:val="0"/>
          <w:sz w:val="28"/>
          <w:szCs w:val="28"/>
        </w:rPr>
      </w:pPr>
      <w:r w:rsidRPr="006B679C">
        <w:rPr>
          <w:snapToGrid w:val="0"/>
          <w:sz w:val="28"/>
          <w:szCs w:val="28"/>
        </w:rPr>
        <w:t xml:space="preserve"> 14.Финансы социальной сферы и особенности их организации в России.</w:t>
      </w:r>
    </w:p>
    <w:p w:rsidR="007B159E" w:rsidRPr="006B679C" w:rsidRDefault="007B159E" w:rsidP="007B159E">
      <w:pPr>
        <w:jc w:val="both"/>
        <w:rPr>
          <w:snapToGrid w:val="0"/>
          <w:sz w:val="28"/>
          <w:szCs w:val="28"/>
        </w:rPr>
      </w:pPr>
      <w:r w:rsidRPr="006B679C">
        <w:rPr>
          <w:snapToGrid w:val="0"/>
          <w:sz w:val="28"/>
          <w:szCs w:val="28"/>
        </w:rPr>
        <w:t xml:space="preserve"> 15.Анализ состава, структуры и динамики государственного (муниципального) долга.</w:t>
      </w:r>
    </w:p>
    <w:p w:rsidR="007B159E" w:rsidRPr="006B679C" w:rsidRDefault="007B159E" w:rsidP="007B159E">
      <w:pPr>
        <w:jc w:val="both"/>
        <w:rPr>
          <w:snapToGrid w:val="0"/>
          <w:sz w:val="28"/>
          <w:szCs w:val="28"/>
        </w:rPr>
      </w:pPr>
      <w:r w:rsidRPr="006B679C">
        <w:rPr>
          <w:snapToGrid w:val="0"/>
          <w:sz w:val="28"/>
          <w:szCs w:val="28"/>
        </w:rPr>
        <w:t xml:space="preserve"> 16.Роль финансов в развитии международных экономических отношений.</w:t>
      </w:r>
    </w:p>
    <w:p w:rsidR="007B159E" w:rsidRPr="006B679C" w:rsidRDefault="007B159E" w:rsidP="007B159E">
      <w:pPr>
        <w:jc w:val="both"/>
        <w:rPr>
          <w:snapToGrid w:val="0"/>
          <w:sz w:val="28"/>
          <w:szCs w:val="28"/>
        </w:rPr>
      </w:pPr>
      <w:r w:rsidRPr="006B679C">
        <w:rPr>
          <w:snapToGrid w:val="0"/>
          <w:sz w:val="28"/>
          <w:szCs w:val="28"/>
        </w:rPr>
        <w:t xml:space="preserve"> 17.Платежный баланс и его влияние на функционирование финансовой системы РФ.</w:t>
      </w:r>
    </w:p>
    <w:p w:rsidR="007B159E" w:rsidRPr="006B679C" w:rsidRDefault="007B159E" w:rsidP="007B159E">
      <w:pPr>
        <w:numPr>
          <w:ilvl w:val="12"/>
          <w:numId w:val="0"/>
        </w:numPr>
        <w:jc w:val="both"/>
        <w:rPr>
          <w:snapToGrid w:val="0"/>
          <w:sz w:val="28"/>
          <w:szCs w:val="28"/>
        </w:rPr>
      </w:pPr>
      <w:r w:rsidRPr="006B679C">
        <w:rPr>
          <w:snapToGrid w:val="0"/>
          <w:sz w:val="28"/>
          <w:szCs w:val="28"/>
        </w:rPr>
        <w:t xml:space="preserve"> 18.Налоги и их роль в формировании бюджетов.</w:t>
      </w:r>
    </w:p>
    <w:p w:rsidR="007B159E" w:rsidRPr="006B679C" w:rsidRDefault="007B159E" w:rsidP="007B159E">
      <w:pPr>
        <w:numPr>
          <w:ilvl w:val="12"/>
          <w:numId w:val="0"/>
        </w:numPr>
        <w:jc w:val="both"/>
        <w:rPr>
          <w:snapToGrid w:val="0"/>
          <w:sz w:val="28"/>
          <w:szCs w:val="28"/>
        </w:rPr>
      </w:pPr>
      <w:r w:rsidRPr="006B679C">
        <w:rPr>
          <w:snapToGrid w:val="0"/>
          <w:sz w:val="28"/>
          <w:szCs w:val="28"/>
        </w:rPr>
        <w:t xml:space="preserve"> 19.Характеристика производственных отраслей, финансируемых из бюджета, их социально-экономическое значение.</w:t>
      </w:r>
    </w:p>
    <w:p w:rsidR="007B159E" w:rsidRPr="006B679C" w:rsidRDefault="007B159E" w:rsidP="007B159E">
      <w:pPr>
        <w:numPr>
          <w:ilvl w:val="12"/>
          <w:numId w:val="0"/>
        </w:numPr>
        <w:jc w:val="both"/>
        <w:rPr>
          <w:snapToGrid w:val="0"/>
          <w:sz w:val="28"/>
          <w:szCs w:val="28"/>
        </w:rPr>
      </w:pPr>
      <w:r w:rsidRPr="006B679C">
        <w:rPr>
          <w:snapToGrid w:val="0"/>
          <w:sz w:val="28"/>
          <w:szCs w:val="28"/>
        </w:rPr>
        <w:t xml:space="preserve"> 20.Расходы бюджета  на социально-культурную сферу и их социально-экономическое значение.</w:t>
      </w:r>
    </w:p>
    <w:p w:rsidR="007B159E" w:rsidRPr="006B679C" w:rsidRDefault="007B159E" w:rsidP="007B159E">
      <w:pPr>
        <w:numPr>
          <w:ilvl w:val="12"/>
          <w:numId w:val="0"/>
        </w:numPr>
        <w:jc w:val="both"/>
        <w:rPr>
          <w:snapToGrid w:val="0"/>
          <w:sz w:val="28"/>
          <w:szCs w:val="28"/>
        </w:rPr>
      </w:pPr>
      <w:r w:rsidRPr="006B679C">
        <w:rPr>
          <w:snapToGrid w:val="0"/>
          <w:sz w:val="28"/>
          <w:szCs w:val="28"/>
        </w:rPr>
        <w:t xml:space="preserve"> 21.Обеспечение финансирования расходов на образование в современных условиях.</w:t>
      </w:r>
    </w:p>
    <w:p w:rsidR="007B159E" w:rsidRPr="006B679C" w:rsidRDefault="007B159E" w:rsidP="007B159E">
      <w:pPr>
        <w:widowControl w:val="0"/>
        <w:jc w:val="both"/>
        <w:rPr>
          <w:snapToGrid w:val="0"/>
          <w:sz w:val="28"/>
          <w:szCs w:val="28"/>
        </w:rPr>
      </w:pPr>
      <w:r w:rsidRPr="006B679C">
        <w:rPr>
          <w:snapToGrid w:val="0"/>
          <w:sz w:val="28"/>
          <w:szCs w:val="28"/>
        </w:rPr>
        <w:t xml:space="preserve"> 22.Финансирование агропромышленного комплекса.</w:t>
      </w:r>
    </w:p>
    <w:p w:rsidR="007B159E" w:rsidRPr="006B679C" w:rsidRDefault="007B159E" w:rsidP="007B159E">
      <w:pPr>
        <w:widowControl w:val="0"/>
        <w:jc w:val="both"/>
        <w:rPr>
          <w:snapToGrid w:val="0"/>
          <w:sz w:val="28"/>
          <w:szCs w:val="28"/>
        </w:rPr>
      </w:pPr>
      <w:r w:rsidRPr="006B679C">
        <w:rPr>
          <w:snapToGrid w:val="0"/>
          <w:sz w:val="28"/>
          <w:szCs w:val="28"/>
        </w:rPr>
        <w:t xml:space="preserve"> 23.Теоретические основы и практика регионального заказа, как средства региональной экономической политики государства.</w:t>
      </w:r>
    </w:p>
    <w:p w:rsidR="007B159E" w:rsidRPr="006B679C" w:rsidRDefault="007B159E" w:rsidP="007B159E">
      <w:pPr>
        <w:widowControl w:val="0"/>
        <w:jc w:val="both"/>
        <w:rPr>
          <w:snapToGrid w:val="0"/>
          <w:sz w:val="28"/>
          <w:szCs w:val="28"/>
        </w:rPr>
      </w:pPr>
      <w:r w:rsidRPr="006B679C">
        <w:rPr>
          <w:snapToGrid w:val="0"/>
          <w:sz w:val="28"/>
          <w:szCs w:val="28"/>
        </w:rPr>
        <w:t xml:space="preserve"> 24.Формирование расходов бюджета по отрасли «Социальная политика».</w:t>
      </w:r>
    </w:p>
    <w:p w:rsidR="007B159E" w:rsidRPr="006B679C" w:rsidRDefault="007B159E" w:rsidP="007B159E">
      <w:pPr>
        <w:jc w:val="both"/>
        <w:rPr>
          <w:snapToGrid w:val="0"/>
          <w:sz w:val="28"/>
          <w:szCs w:val="28"/>
        </w:rPr>
      </w:pPr>
      <w:r w:rsidRPr="006B679C">
        <w:rPr>
          <w:snapToGrid w:val="0"/>
          <w:sz w:val="28"/>
          <w:szCs w:val="28"/>
        </w:rPr>
        <w:t xml:space="preserve"> 25.Бюджетный федерализм в России, проблемы и перспективы.</w:t>
      </w:r>
    </w:p>
    <w:p w:rsidR="007B159E" w:rsidRPr="006B679C" w:rsidRDefault="007B159E" w:rsidP="007B159E">
      <w:pPr>
        <w:jc w:val="both"/>
        <w:rPr>
          <w:snapToGrid w:val="0"/>
          <w:sz w:val="28"/>
          <w:szCs w:val="28"/>
        </w:rPr>
      </w:pPr>
      <w:r w:rsidRPr="006B679C">
        <w:rPr>
          <w:snapToGrid w:val="0"/>
          <w:sz w:val="28"/>
          <w:szCs w:val="28"/>
        </w:rPr>
        <w:t xml:space="preserve"> 26.Анализ финансового состояния территориальных бюджетов.</w:t>
      </w:r>
    </w:p>
    <w:p w:rsidR="007B159E" w:rsidRPr="006B679C" w:rsidRDefault="007B159E" w:rsidP="007B159E">
      <w:pPr>
        <w:widowControl w:val="0"/>
        <w:numPr>
          <w:ilvl w:val="12"/>
          <w:numId w:val="0"/>
        </w:numPr>
        <w:jc w:val="both"/>
        <w:rPr>
          <w:snapToGrid w:val="0"/>
          <w:sz w:val="28"/>
          <w:szCs w:val="28"/>
        </w:rPr>
      </w:pPr>
      <w:r w:rsidRPr="006B679C">
        <w:rPr>
          <w:snapToGrid w:val="0"/>
          <w:sz w:val="28"/>
          <w:szCs w:val="28"/>
        </w:rPr>
        <w:t xml:space="preserve"> 27.Основы планирования и прогнозирования бюджетов.</w:t>
      </w:r>
    </w:p>
    <w:p w:rsidR="007B159E" w:rsidRPr="006B679C" w:rsidRDefault="007B159E" w:rsidP="007B159E">
      <w:pPr>
        <w:widowControl w:val="0"/>
        <w:numPr>
          <w:ilvl w:val="12"/>
          <w:numId w:val="0"/>
        </w:numPr>
        <w:jc w:val="both"/>
        <w:rPr>
          <w:snapToGrid w:val="0"/>
          <w:sz w:val="28"/>
          <w:szCs w:val="28"/>
        </w:rPr>
      </w:pPr>
      <w:r w:rsidRPr="006B679C">
        <w:rPr>
          <w:snapToGrid w:val="0"/>
          <w:sz w:val="28"/>
          <w:szCs w:val="28"/>
        </w:rPr>
        <w:t xml:space="preserve"> 28.Внебюджетные фонды.</w:t>
      </w:r>
    </w:p>
    <w:p w:rsidR="00CA3B1E" w:rsidRDefault="00CA3B1E"/>
    <w:sectPr w:rsidR="00CA3B1E" w:rsidSect="00CA3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59E"/>
    <w:rsid w:val="00303A9C"/>
    <w:rsid w:val="007B159E"/>
    <w:rsid w:val="008735DD"/>
    <w:rsid w:val="00CA3B1E"/>
    <w:rsid w:val="00DA3936"/>
    <w:rsid w:val="00F2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9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35DD"/>
    <w:rPr>
      <w:b/>
      <w:bCs/>
    </w:rPr>
  </w:style>
  <w:style w:type="paragraph" w:styleId="a4">
    <w:name w:val="List Paragraph"/>
    <w:basedOn w:val="a"/>
    <w:uiPriority w:val="34"/>
    <w:qFormat/>
    <w:rsid w:val="008735DD"/>
    <w:pPr>
      <w:spacing w:before="100" w:beforeAutospacing="1" w:after="100" w:afterAutospacing="1"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8735DD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5">
    <w:name w:val="Body Text Indent"/>
    <w:basedOn w:val="a"/>
    <w:link w:val="a6"/>
    <w:rsid w:val="007B159E"/>
    <w:pPr>
      <w:ind w:firstLine="567"/>
      <w:jc w:val="both"/>
    </w:pPr>
    <w:rPr>
      <w:snapToGrid w:val="0"/>
      <w:sz w:val="28"/>
    </w:rPr>
  </w:style>
  <w:style w:type="character" w:customStyle="1" w:styleId="a6">
    <w:name w:val="Основной текст с отступом Знак"/>
    <w:basedOn w:val="a0"/>
    <w:link w:val="a5"/>
    <w:rsid w:val="007B159E"/>
    <w:rPr>
      <w:rFonts w:ascii="Times New Roman" w:eastAsia="Times New Roman" w:hAnsi="Times New Roman"/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2022-09-19T15:23:00Z</dcterms:created>
  <dcterms:modified xsi:type="dcterms:W3CDTF">2022-09-19T15:24:00Z</dcterms:modified>
</cp:coreProperties>
</file>